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19" w:rsidRDefault="00E97919" w:rsidP="00E9791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4" w:tgtFrame="_blank" w:history="1">
        <w:r>
          <w:rPr>
            <w:rStyle w:val="a4"/>
            <w:rFonts w:ascii="Tahoma" w:hAnsi="Tahoma" w:cs="Tahoma"/>
            <w:sz w:val="22"/>
            <w:szCs w:val="22"/>
          </w:rPr>
          <w:t>https://www.edu.yar.ru/azbuka/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>Азбука цифрового мира</w:t>
      </w:r>
    </w:p>
    <w:p w:rsidR="00E97919" w:rsidRDefault="00E97919" w:rsidP="00E9791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5" w:tgtFrame="_blank" w:history="1">
        <w:r>
          <w:rPr>
            <w:rStyle w:val="a4"/>
            <w:rFonts w:ascii="Tahoma" w:hAnsi="Tahoma" w:cs="Tahoma"/>
            <w:sz w:val="22"/>
            <w:szCs w:val="22"/>
          </w:rPr>
          <w:t>Цифровая карта безопасности школьника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>Проект, созданный учеником 11 класса из Ханты-Мансийского АО Тимуром Якшимбетовым  при поддержке портала Проектория и компании Group-IB</w:t>
      </w:r>
    </w:p>
    <w:p w:rsidR="00E97919" w:rsidRDefault="00E97919" w:rsidP="00E9791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6" w:tgtFrame="_blank" w:history="1">
        <w:r>
          <w:rPr>
            <w:rStyle w:val="a4"/>
            <w:rFonts w:ascii="Tahoma" w:hAnsi="Tahoma" w:cs="Tahoma"/>
            <w:sz w:val="22"/>
            <w:szCs w:val="22"/>
          </w:rPr>
          <w:t>http://персональныеданные.дети/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>База материалов в виде правил, презентаций, тестов и игр, объясняющих  важность сохранности личной информации при использовании цифровых технологий.</w:t>
      </w:r>
    </w:p>
    <w:p w:rsidR="00E97919" w:rsidRDefault="00E97919" w:rsidP="00E9791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7" w:tgtFrame="_blank" w:history="1">
        <w:r>
          <w:rPr>
            <w:rStyle w:val="a4"/>
            <w:rFonts w:ascii="Tahoma" w:hAnsi="Tahoma" w:cs="Tahoma"/>
            <w:sz w:val="22"/>
            <w:szCs w:val="22"/>
          </w:rPr>
          <w:t>http://www.saferunet.ru/teenager/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>Центр безопасного интернета в России: подросткам</w:t>
      </w:r>
    </w:p>
    <w:p w:rsidR="00E97919" w:rsidRDefault="00E97919" w:rsidP="00E9791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8" w:tgtFrame="_blank" w:history="1">
        <w:r>
          <w:rPr>
            <w:rStyle w:val="a4"/>
            <w:rFonts w:ascii="Tahoma" w:hAnsi="Tahoma" w:cs="Tahoma"/>
            <w:sz w:val="22"/>
            <w:szCs w:val="22"/>
          </w:rPr>
          <w:t>http://www.fcprc.ru/projects/cyberbullying</w:t>
        </w:r>
      </w:hyperlink>
      <w:r>
        <w:rPr>
          <w:rFonts w:ascii="Tahoma" w:hAnsi="Tahoma" w:cs="Tahoma"/>
          <w:color w:val="000000"/>
          <w:sz w:val="22"/>
          <w:szCs w:val="22"/>
        </w:rPr>
        <w:br/>
        <w:t>ФГБНУ «Центр защиты прав и интересов детей».</w:t>
      </w:r>
      <w:r>
        <w:rPr>
          <w:rFonts w:ascii="Tahoma" w:hAnsi="Tahoma" w:cs="Tahoma"/>
          <w:color w:val="000000"/>
          <w:sz w:val="22"/>
          <w:szCs w:val="22"/>
        </w:rPr>
        <w:br/>
        <w:t>Твой безопасный кибермаршрут. Система консультативной помощи подросткам и родителям в области информационной безопасности в сети Интернет</w:t>
      </w:r>
    </w:p>
    <w:p w:rsidR="00E97919" w:rsidRDefault="00E97919" w:rsidP="00E97919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hyperlink r:id="rId9" w:tgtFrame="_blank" w:history="1">
        <w:r>
          <w:rPr>
            <w:rStyle w:val="a4"/>
            <w:rFonts w:ascii="Tahoma" w:hAnsi="Tahoma" w:cs="Tahoma"/>
            <w:sz w:val="22"/>
            <w:szCs w:val="22"/>
          </w:rPr>
          <w:t>https://stepik.org/course/191/</w:t>
        </w:r>
      </w:hyperlink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color w:val="000000"/>
          <w:sz w:val="22"/>
          <w:szCs w:val="22"/>
        </w:rPr>
        <w:br/>
        <w:t>Онлайн-курс "Безопасность в Интернете" от Академии Яндекса   для школьников 6-9 классов.</w:t>
      </w:r>
    </w:p>
    <w:p w:rsidR="00DA6364" w:rsidRDefault="00DA6364"/>
    <w:sectPr w:rsidR="00DA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97919"/>
    <w:rsid w:val="00DA6364"/>
    <w:rsid w:val="00E9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7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prc.ru/projects/cyberbully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runet.ru/teenag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lcbc2bocdadlpp9nfk.xn--d1acj3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sson.proektoria.online/cyb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du.yar.ru/azbuka/" TargetMode="External"/><Relationship Id="rId9" Type="http://schemas.openxmlformats.org/officeDocument/2006/relationships/hyperlink" Target="https://stepik.org/course/1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2019-12-10T18:12:00Z</dcterms:created>
  <dcterms:modified xsi:type="dcterms:W3CDTF">2019-12-10T18:12:00Z</dcterms:modified>
</cp:coreProperties>
</file>