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4" w:rsidRDefault="00BF72E4" w:rsidP="004356DF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48045" cy="8181478"/>
            <wp:effectExtent l="19050" t="0" r="0" b="0"/>
            <wp:docPr id="1" name="Рисунок 1" descr="C:\Users\Школа №4\Desktop\2022-05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4\Desktop\2022-05-3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8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DE9">
        <w:br w:type="page"/>
      </w:r>
    </w:p>
    <w:p w:rsidR="00C47A04" w:rsidRDefault="00501DE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47A04" w:rsidRDefault="00C47A0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</w:pPr>
            <w:r>
              <w:t>7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47A04">
        <w:trPr>
          <w:trHeight w:val="322"/>
        </w:trPr>
        <w:tc>
          <w:tcPr>
            <w:tcW w:w="8553" w:type="dxa"/>
            <w:shd w:val="clear" w:color="auto" w:fill="FFFFFF"/>
          </w:tcPr>
          <w:p w:rsidR="00C47A04" w:rsidRDefault="00501DE9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</w:t>
            </w:r>
            <w:r w:rsidR="004356DF">
              <w:rPr>
                <w:b w:val="0"/>
                <w:color w:val="000000"/>
                <w:sz w:val="28"/>
                <w:szCs w:val="24"/>
              </w:rPr>
              <w:t>Й</w:t>
            </w:r>
            <w:r>
              <w:rPr>
                <w:b w:val="0"/>
                <w:color w:val="000000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4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2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</w:pPr>
            <w:r>
              <w:t>27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F72E4">
            <w:pPr>
              <w:spacing w:line="360" w:lineRule="auto"/>
              <w:jc w:val="center"/>
            </w:pPr>
            <w:r>
              <w:t>3</w:t>
            </w:r>
            <w:r w:rsidR="00BF72E4">
              <w:t>2</w:t>
            </w:r>
          </w:p>
        </w:tc>
      </w:tr>
      <w:bookmarkEnd w:id="2"/>
    </w:tbl>
    <w:p w:rsidR="00C47A04" w:rsidRDefault="00501DE9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C47A04" w:rsidRDefault="00501DE9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7A04" w:rsidRDefault="004356D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01DE9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детского оздоровительного лагеря дневного пребывания разработана</w:t>
      </w:r>
      <w:r w:rsidR="00501DE9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FB5B5D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ценности своей этнической группы, правилам и нормам поведения в российском обществе.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C47A04" w:rsidRDefault="00C47A04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C47A04" w:rsidRDefault="00501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47A04" w:rsidRDefault="00501DE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47A04" w:rsidRDefault="00C47A0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47A04" w:rsidRDefault="00C47A0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C47A04" w:rsidRDefault="00501DE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>
        <w:rPr>
          <w:rFonts w:eastAsia="Times New Roman" w:cs="Times New Roman"/>
          <w:color w:val="000000"/>
          <w:sz w:val="28"/>
        </w:rPr>
        <w:lastRenderedPageBreak/>
        <w:t>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47A04" w:rsidRDefault="00501DE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47A04" w:rsidRDefault="00C47A0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</w:t>
      </w:r>
      <w:r>
        <w:rPr>
          <w:rFonts w:eastAsia="Times New Roman"/>
          <w:color w:val="000000"/>
          <w:sz w:val="28"/>
        </w:rP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r>
        <w:rPr>
          <w:rFonts w:eastAsia="Times New Roman"/>
          <w:color w:val="000000"/>
          <w:sz w:val="28"/>
        </w:rPr>
        <w:lastRenderedPageBreak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C47A04" w:rsidRDefault="00C47A0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47A04" w:rsidRDefault="00501DE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2156A0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</w:t>
      </w:r>
      <w:r>
        <w:rPr>
          <w:color w:val="000000"/>
          <w:sz w:val="28"/>
        </w:rPr>
        <w:lastRenderedPageBreak/>
        <w:t>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47A04" w:rsidRDefault="00C47A04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47A04" w:rsidRDefault="00501DE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47A04" w:rsidRDefault="00501DE9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C47A04" w:rsidRDefault="00501DE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47A04" w:rsidRDefault="00501DE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C47A04" w:rsidRDefault="00501DE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C47A04" w:rsidRDefault="00501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47A04" w:rsidRDefault="00501DE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47A04" w:rsidRDefault="00501DE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C47A04" w:rsidRDefault="00501DE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2156A0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47A04" w:rsidRDefault="00C47A0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47A04" w:rsidRDefault="00501DE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C47A04" w:rsidRDefault="00501DE9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C47A04" w:rsidRDefault="00501DE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47A04" w:rsidRDefault="00501DE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C47A04" w:rsidRDefault="00501DE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47A04" w:rsidRDefault="00501DE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C47A04" w:rsidRDefault="00501DE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</w:t>
      </w:r>
      <w:r w:rsidR="00BD52E0">
        <w:rPr>
          <w:iCs/>
          <w:color w:val="000000"/>
          <w:sz w:val="28"/>
          <w:szCs w:val="28"/>
        </w:rPr>
        <w:t>иона, города</w:t>
      </w:r>
    </w:p>
    <w:p w:rsidR="00C47A04" w:rsidRDefault="00501DE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C47A04" w:rsidRDefault="00C47A04">
      <w:pPr>
        <w:spacing w:line="360" w:lineRule="auto"/>
        <w:rPr>
          <w:color w:val="000000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45006" w:rsidRDefault="00501DE9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C47A04" w:rsidRDefault="00C47A04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BD52E0">
        <w:rPr>
          <w:sz w:val="28"/>
          <w:szCs w:val="28"/>
        </w:rPr>
        <w:t>татель</w:t>
      </w:r>
      <w:r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  <w:r w:rsidR="00BD52E0">
        <w:rPr>
          <w:sz w:val="28"/>
          <w:szCs w:val="28"/>
        </w:rPr>
        <w:t>18</w:t>
      </w:r>
      <w:r>
        <w:rPr>
          <w:sz w:val="28"/>
          <w:szCs w:val="28"/>
        </w:rPr>
        <w:t xml:space="preserve"> дней.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BD52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47A04" w:rsidRDefault="00501DE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47A04" w:rsidRDefault="00501DE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47A04" w:rsidRDefault="00501DE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C47A04" w:rsidRDefault="00C47A04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C47A04" w:rsidRDefault="00501DE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</w:t>
      </w:r>
      <w:r w:rsidR="001E76E4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501DE9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47A04" w:rsidRDefault="00501DE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уровне отряда</w:t>
      </w:r>
      <w:r>
        <w:rPr>
          <w:b/>
          <w:bCs/>
          <w:sz w:val="28"/>
          <w:szCs w:val="28"/>
        </w:rPr>
        <w:t>:</w:t>
      </w:r>
      <w:r w:rsidR="001E76E4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C47A04" w:rsidRDefault="00C47A04">
      <w:pPr>
        <w:spacing w:line="360" w:lineRule="auto"/>
        <w:ind w:firstLine="520"/>
      </w:pPr>
    </w:p>
    <w:p w:rsidR="00C47A04" w:rsidRDefault="00501DE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C47A04" w:rsidRDefault="00C47A0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2.7. Модуль «Здоровый образ жизни»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C47A04" w:rsidRDefault="00501DE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>воспитатель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является организатором и идейным вдохновителем.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</w:rPr>
        <w:t>детском лагере –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</w:rPr>
        <w:t>детском лагере.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2.9. Модуль «Профилактика и безопасность»</w:t>
      </w:r>
    </w:p>
    <w:p w:rsidR="00C47A04" w:rsidRDefault="00501DE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47A04" w:rsidRDefault="00C47A04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 индивидуальном уровне: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C47A04" w:rsidRDefault="00C47A0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C47A04" w:rsidRDefault="00C47A04">
      <w:pPr>
        <w:spacing w:line="360" w:lineRule="auto"/>
        <w:rPr>
          <w:b/>
          <w:bCs/>
          <w:iCs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C47A04" w:rsidRDefault="00501DE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</w:t>
      </w:r>
      <w:r>
        <w:rPr>
          <w:rFonts w:cs="Times New Roman"/>
          <w:sz w:val="28"/>
          <w:szCs w:val="28"/>
        </w:rPr>
        <w:lastRenderedPageBreak/>
        <w:t xml:space="preserve">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C47A04" w:rsidRDefault="00C47A04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C47A04" w:rsidRDefault="00501DE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Цифровая среда воспитания предполагает следующее: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C47A04" w:rsidRDefault="00C47A04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C47A04" w:rsidRDefault="00501DE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социума, позитивное воздействие на социальное окружение.</w:t>
      </w:r>
    </w:p>
    <w:p w:rsidR="00C47A04" w:rsidRDefault="00C47A0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47A04" w:rsidRDefault="00501DE9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C47A04" w:rsidRDefault="00501DE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47A04" w:rsidRDefault="00C47A0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47A04" w:rsidRDefault="00501DE9" w:rsidP="0026445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163CA0" w:rsidRDefault="00163CA0" w:rsidP="0026445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оздоровительный лагерь дневного пребывания создан на базе муниципального общеобразовательного учреждения средней общеобразовательной школы № 4. В ходе работы лагерь осуществляет сотрудничество с учреждениями дополнительного образования и культуры: ДДТ, СЮН, ЦВР, ДК, УГИАиХМ, МЦ «Солнечный», детская библиотека. Воспитателями лагеря являются педагоги школы. Для организации занятий используются помещения школы: актовый и спортивный залы, библиотека, кабинеты «Точка роста», волейбольная площадка.</w:t>
      </w:r>
    </w:p>
    <w:p w:rsidR="00163CA0" w:rsidRDefault="00163CA0" w:rsidP="0026445B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163CA0">
        <w:rPr>
          <w:rFonts w:eastAsia="Times New Roman" w:cs="Times New Roman"/>
          <w:bCs/>
          <w:color w:val="000000"/>
          <w:sz w:val="28"/>
        </w:rPr>
        <w:t>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B17689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C47A04" w:rsidRDefault="00501DE9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C47A04" w:rsidRDefault="00501DE9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47A04" w:rsidRDefault="00C47A0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47A04" w:rsidSect="00BF72E4">
          <w:headerReference w:type="default" r:id="rId8"/>
          <w:pgSz w:w="11906" w:h="16838"/>
          <w:pgMar w:top="1134" w:right="991" w:bottom="882" w:left="1694" w:header="567" w:footer="0" w:gutter="0"/>
          <w:cols w:space="720"/>
          <w:titlePg/>
          <w:docGrid w:linePitch="360"/>
        </w:sectPr>
      </w:pPr>
    </w:p>
    <w:p w:rsidR="00C47A04" w:rsidRDefault="00501DE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47A04" w:rsidRDefault="00C47A04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47A04" w:rsidRDefault="00501DE9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17689" w:rsidRDefault="00B17689" w:rsidP="00B1768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детского оздоровительного лагеря дневного пребывания</w:t>
      </w:r>
    </w:p>
    <w:p w:rsidR="00B17689" w:rsidRDefault="00B17689" w:rsidP="00B1768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МОУ СОШ № 4</w:t>
      </w:r>
    </w:p>
    <w:p w:rsidR="00C47A04" w:rsidRDefault="00B1768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501DE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2022</w:t>
      </w:r>
      <w:r w:rsidR="00501DE9">
        <w:rPr>
          <w:b/>
          <w:bCs/>
          <w:sz w:val="28"/>
          <w:szCs w:val="28"/>
        </w:rPr>
        <w:t xml:space="preserve"> год</w:t>
      </w:r>
    </w:p>
    <w:p w:rsidR="00C47A04" w:rsidRDefault="00C47A0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47A04" w:rsidRDefault="00501DE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47A04" w:rsidRDefault="00501DE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C47A04" w:rsidRDefault="00B74ADD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689">
        <w:rPr>
          <w:rFonts w:eastAsia="Times New Roman" w:cs="Times New Roman"/>
          <w:sz w:val="28"/>
          <w:szCs w:val="28"/>
          <w:lang w:eastAsia="ru-RU"/>
        </w:rPr>
        <w:t xml:space="preserve">2022 год объявлен годом народного искусства и нематериального культурного наследия народов России </w:t>
      </w:r>
      <w:r w:rsidR="00501DE9" w:rsidRPr="00B17689">
        <w:rPr>
          <w:rFonts w:eastAsia="Times New Roman" w:cs="Times New Roman"/>
          <w:sz w:val="28"/>
          <w:szCs w:val="28"/>
          <w:lang w:eastAsia="ru-RU"/>
        </w:rPr>
        <w:t>(в соответствии с Указом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DE9" w:rsidRPr="00B17689">
        <w:rPr>
          <w:rFonts w:eastAsia="Times New Roman" w:cs="Times New Roman"/>
          <w:sz w:val="28"/>
          <w:szCs w:val="28"/>
          <w:lang w:eastAsia="ru-RU"/>
        </w:rPr>
        <w:t>Президента Российской Федерации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№745 от 30.12.2021г</w:t>
      </w:r>
      <w:r w:rsidR="00B1768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DE9">
        <w:rPr>
          <w:rFonts w:eastAsia="Times New Roman" w:cs="Times New Roman"/>
          <w:sz w:val="28"/>
          <w:szCs w:val="28"/>
          <w:lang w:eastAsia="ru-RU"/>
        </w:rPr>
        <w:t>).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C47A04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47A04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C47A04" w:rsidRDefault="00501DE9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C47A04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896CA6" w:rsidP="00896CA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C47A04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A87BCB">
            <w:pPr>
              <w:jc w:val="both"/>
            </w:pPr>
            <w:r>
              <w:t>1 июня-День защиты детей</w:t>
            </w:r>
            <w:r w:rsidR="007A54F5">
              <w:t>. Праздничная программа «Ура, каникулы!»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72AB5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A04" w:rsidRDefault="00C47A04">
            <w:pPr>
              <w:jc w:val="center"/>
            </w:pPr>
          </w:p>
        </w:tc>
      </w:tr>
      <w:tr w:rsidR="00C47A0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501DE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7A54F5">
            <w:pPr>
              <w:jc w:val="both"/>
            </w:pPr>
            <w:r>
              <w:t>6 июня-День русского языка. Викторина «Там, на неведомых дорожках»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C72AB5">
            <w:pPr>
              <w:jc w:val="center"/>
            </w:pPr>
            <w:r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C47A04">
            <w:pPr>
              <w:jc w:val="center"/>
            </w:pPr>
          </w:p>
        </w:tc>
      </w:tr>
      <w:tr w:rsidR="00B1768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7689" w:rsidRDefault="00B17689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7689" w:rsidRPr="007A54F5" w:rsidRDefault="007A54F5">
            <w:pPr>
              <w:jc w:val="both"/>
            </w:pPr>
            <w:r>
              <w:t xml:space="preserve">9 июня-350 лет со дня рождения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  <w:r w:rsidR="00C72AB5">
              <w:t>Конкурс рисунков «Во славу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7689" w:rsidRDefault="00C72AB5">
            <w:pPr>
              <w:jc w:val="center"/>
            </w:pPr>
            <w:r>
              <w:t>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7689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7689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689" w:rsidRDefault="00B17689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both"/>
            </w:pPr>
            <w:r>
              <w:t>12 июня-День России. Флешмоб «Тебе, 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C72AB5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both"/>
            </w:pPr>
            <w:r>
              <w:t>22 июня-День памяти и скорби</w:t>
            </w:r>
            <w:r w:rsidR="00C72AB5">
              <w:t>. Акция «Гвоздика памяти»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C72AB5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both"/>
            </w:pPr>
            <w:r>
              <w:t>27 июня-День молодежи.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</w:tr>
      <w:tr w:rsidR="007A54F5" w:rsidTr="00960F0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Pr="00960F05" w:rsidRDefault="007A54F5" w:rsidP="00960F05">
            <w:pPr>
              <w:pBdr>
                <w:left w:val="none" w:sz="0" w:space="1" w:color="000000"/>
              </w:pBd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>Игровой час «Все флаги в гости будут к нам». Игры народов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>Квест-игра «Природная кладовая»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>Книжный час. «Мои любимые сказки»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Игровая программа «Лето красное»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Игровая программа «Путешествие в страну этикета»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Творческая мастерская «Посылай добро по кругу»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 w:rsidP="00960F05">
            <w:pPr>
              <w:jc w:val="both"/>
            </w:pPr>
            <w:r>
              <w:t>Квест-игра «Твоя безопасность»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Виртуальное путешествие «По родной стране»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Интеллектуальная игра «На златом крыльце»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Спортивная игра «Сильный, ловкий, смелый»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Фестиваль проектов «Ими гордится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Конкурс знатоков «Ларец народной мудрости»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Конкурс рисунков «Пусть всегда будет солнце». Итоги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«Орлятский круг». Заключительный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960F05" w:rsidTr="00960F0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 w:rsidP="00960F05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145006">
            <w:pPr>
              <w:jc w:val="both"/>
            </w:pPr>
            <w:r>
              <w:t>Встреча-знакомство «Здравствуйте, 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145006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Оформление отрядных уголков, итогов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Диагностика интересов и склонностей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center"/>
            </w:pPr>
            <w:r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Подведение итогов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center"/>
            </w:pPr>
            <w:r>
              <w:t>24.04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145006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145006" w:rsidP="00145006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 w:rsidP="00145006">
            <w:pPr>
              <w:jc w:val="both"/>
            </w:pPr>
            <w:r>
              <w:t>«Овеянные славою…» цикл творческих  встреч, посвященных государственным символам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 w:rsidP="00E71DC2">
            <w:pPr>
              <w:jc w:val="center"/>
            </w:pPr>
            <w:r>
              <w:t>3,10,17,2</w:t>
            </w:r>
            <w:r w:rsidR="00E71DC2">
              <w:t>3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both"/>
            </w:pPr>
            <w:r>
              <w:t xml:space="preserve">«Твори, выдумывай, пробуй!» </w:t>
            </w:r>
            <w:r>
              <w:lastRenderedPageBreak/>
              <w:t>мастер-классы по новому применению привычных вещей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 w:rsidP="00E71DC2">
            <w:pPr>
              <w:jc w:val="center"/>
            </w:pPr>
            <w:r>
              <w:lastRenderedPageBreak/>
              <w:t>9,16,2</w:t>
            </w:r>
            <w:r w:rsidR="00E71DC2">
              <w:t>1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 w:rsidP="008017CA">
            <w:pPr>
              <w:jc w:val="both"/>
            </w:pPr>
            <w:r>
              <w:t>«До новых встреч!» творческое представление итогов работы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>
            <w:pPr>
              <w:jc w:val="center"/>
            </w:pPr>
            <w: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 w:rsidP="00495277">
            <w:pPr>
              <w:jc w:val="both"/>
            </w:pPr>
            <w:r>
              <w:t>Выборы командиров отрядов, ответственных за разные направления работы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 w:rsidP="00495277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>
            <w:pPr>
              <w:jc w:val="both"/>
            </w:pPr>
            <w:r>
              <w:t>Отрядные линейки «Планы на день»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Работа Советов 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both"/>
            </w:pPr>
            <w:r>
              <w:t>Кружок «Мой город»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4952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both"/>
            </w:pPr>
            <w:r>
              <w:t>Кружок «Если хочешь быть здоров»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Беседы «Моя здоровая привычка»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8,15,22.06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Мониторинг настроения «Смайлик»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Оформление вестибюля, кабинетов школы к тематическим праздникам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 w:rsidP="00555E4F">
            <w:pPr>
              <w:jc w:val="center"/>
            </w:pPr>
            <w:r>
              <w:t xml:space="preserve">В теч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Оформление выставок рисунков, итогов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 w:rsidP="00555E4F">
            <w:pPr>
              <w:pBdr>
                <w:left w:val="none" w:sz="0" w:space="1" w:color="000000"/>
              </w:pBd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Тематические беседы с приглашением специалистов (МЧС, медицинского работника, ГИБДД, ГИМС, ОДН)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both"/>
            </w:pPr>
            <w:r>
              <w:t>Экскурсия в ПЧ-25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Pr="00555E4F" w:rsidRDefault="00555E4F" w:rsidP="00555E4F">
            <w:pPr>
              <w:pBdr>
                <w:left w:val="none" w:sz="0" w:space="1" w:color="000000"/>
              </w:pBdr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>Планерки по планированию работы и подведению итогов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E71DC2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DC2" w:rsidRDefault="00E71DC2" w:rsidP="00E71DC2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 xml:space="preserve">«Все работы хороши! Выбирай на вкус!» интерактивное знакомство </w:t>
            </w:r>
            <w:r>
              <w:lastRenderedPageBreak/>
              <w:t>с востребованными профессиями региона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lastRenderedPageBreak/>
              <w:t>7,14,20.06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</w:tr>
      <w:tr w:rsidR="00B90E5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both"/>
            </w:pPr>
            <w:r>
              <w:t>Профессиональная диагностика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  <w: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E59" w:rsidRDefault="00495277">
            <w:pPr>
              <w:jc w:val="center"/>
            </w:pPr>
            <w:r>
              <w:t>+</w:t>
            </w:r>
          </w:p>
        </w:tc>
      </w:tr>
      <w:tr w:rsidR="00E71DC2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DC2" w:rsidRDefault="00E71DC2" w:rsidP="00E71DC2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>Проведение мероприятий различной направленности совместно со специалистами станции юннатов, детской библиотеки, дворца культуры, угличского государственного историко-архитектурного и художественного музея, ценгра «Гармония, молодежного центра «Солнечный»»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</w:tbl>
    <w:p w:rsidR="00896CA6" w:rsidRDefault="00896CA6" w:rsidP="00896CA6">
      <w:pPr>
        <w:pBdr>
          <w:left w:val="none" w:sz="0" w:space="1" w:color="000000"/>
        </w:pBd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</w:pPr>
    </w:p>
    <w:p w:rsidR="00896CA6" w:rsidRDefault="00896CA6" w:rsidP="00896CA6">
      <w:pPr>
        <w:pBdr>
          <w:left w:val="none" w:sz="0" w:space="1" w:color="000000"/>
        </w:pBdr>
        <w:rPr>
          <w:b/>
          <w:iCs/>
          <w:color w:val="000000"/>
          <w:sz w:val="28"/>
          <w:szCs w:val="28"/>
        </w:rPr>
      </w:pPr>
    </w:p>
    <w:p w:rsidR="00896CA6" w:rsidRDefault="00896CA6" w:rsidP="00896CA6">
      <w:pPr>
        <w:pBdr>
          <w:left w:val="none" w:sz="0" w:space="1" w:color="000000"/>
        </w:pBdr>
      </w:pPr>
    </w:p>
    <w:sectPr w:rsidR="00896CA6" w:rsidSect="00C47A04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BD" w:rsidRDefault="00F557BD" w:rsidP="00C47A04">
      <w:r>
        <w:separator/>
      </w:r>
    </w:p>
  </w:endnote>
  <w:endnote w:type="continuationSeparator" w:id="1">
    <w:p w:rsidR="00F557BD" w:rsidRDefault="00F557BD" w:rsidP="00C4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BD" w:rsidRDefault="00F557BD">
      <w:r>
        <w:separator/>
      </w:r>
    </w:p>
  </w:footnote>
  <w:footnote w:type="continuationSeparator" w:id="1">
    <w:p w:rsidR="00F557BD" w:rsidRDefault="00F5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77" w:rsidRDefault="00495277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F72E4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77" w:rsidRDefault="0049527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F72E4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45006"/>
    <w:rsid w:val="00152A16"/>
    <w:rsid w:val="00163CA0"/>
    <w:rsid w:val="00176E99"/>
    <w:rsid w:val="001E76E4"/>
    <w:rsid w:val="001F6A07"/>
    <w:rsid w:val="002156A0"/>
    <w:rsid w:val="00257100"/>
    <w:rsid w:val="0026445B"/>
    <w:rsid w:val="00281381"/>
    <w:rsid w:val="002B53F5"/>
    <w:rsid w:val="003219D9"/>
    <w:rsid w:val="00326C64"/>
    <w:rsid w:val="00374568"/>
    <w:rsid w:val="003953DF"/>
    <w:rsid w:val="003B34D8"/>
    <w:rsid w:val="00435423"/>
    <w:rsid w:val="004356DF"/>
    <w:rsid w:val="0044248A"/>
    <w:rsid w:val="00466628"/>
    <w:rsid w:val="00477A11"/>
    <w:rsid w:val="00483074"/>
    <w:rsid w:val="004911F9"/>
    <w:rsid w:val="00495277"/>
    <w:rsid w:val="00501DE9"/>
    <w:rsid w:val="0051505F"/>
    <w:rsid w:val="005473D5"/>
    <w:rsid w:val="00555E4F"/>
    <w:rsid w:val="0057489F"/>
    <w:rsid w:val="005D5EA0"/>
    <w:rsid w:val="00663108"/>
    <w:rsid w:val="006C5CFC"/>
    <w:rsid w:val="006D6257"/>
    <w:rsid w:val="0078728C"/>
    <w:rsid w:val="007A54F5"/>
    <w:rsid w:val="007D1D9F"/>
    <w:rsid w:val="00800BE3"/>
    <w:rsid w:val="008017CA"/>
    <w:rsid w:val="00827371"/>
    <w:rsid w:val="00835FD6"/>
    <w:rsid w:val="00896CA6"/>
    <w:rsid w:val="008B0CE3"/>
    <w:rsid w:val="00960F05"/>
    <w:rsid w:val="009706E8"/>
    <w:rsid w:val="00A50119"/>
    <w:rsid w:val="00A577BF"/>
    <w:rsid w:val="00A73207"/>
    <w:rsid w:val="00A87BCB"/>
    <w:rsid w:val="00A9742E"/>
    <w:rsid w:val="00AF4069"/>
    <w:rsid w:val="00B17689"/>
    <w:rsid w:val="00B64816"/>
    <w:rsid w:val="00B653F6"/>
    <w:rsid w:val="00B74ADD"/>
    <w:rsid w:val="00B90E59"/>
    <w:rsid w:val="00BB4663"/>
    <w:rsid w:val="00BC5D76"/>
    <w:rsid w:val="00BD52E0"/>
    <w:rsid w:val="00BF72E4"/>
    <w:rsid w:val="00C47A04"/>
    <w:rsid w:val="00C72AB5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71DC2"/>
    <w:rsid w:val="00EA204A"/>
    <w:rsid w:val="00EC537F"/>
    <w:rsid w:val="00F0579C"/>
    <w:rsid w:val="00F557BD"/>
    <w:rsid w:val="00FB5B5D"/>
    <w:rsid w:val="00FE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47A04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47A04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47A04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47A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47A0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47A0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47A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47A04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47A04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47A04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47A04"/>
    <w:rPr>
      <w:sz w:val="16"/>
      <w:szCs w:val="16"/>
    </w:rPr>
  </w:style>
  <w:style w:type="character" w:styleId="a5">
    <w:name w:val="Hyperlink"/>
    <w:uiPriority w:val="99"/>
    <w:unhideWhenUsed/>
    <w:qFormat/>
    <w:rsid w:val="00C47A04"/>
    <w:rPr>
      <w:color w:val="0000FF"/>
      <w:u w:val="single"/>
    </w:rPr>
  </w:style>
  <w:style w:type="paragraph" w:styleId="a6">
    <w:name w:val="Balloon Text"/>
    <w:basedOn w:val="a"/>
    <w:qFormat/>
    <w:rsid w:val="00C47A0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47A04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47A04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47A04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47A04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47A04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47A04"/>
    <w:pPr>
      <w:spacing w:after="57"/>
      <w:ind w:left="1984"/>
    </w:pPr>
  </w:style>
  <w:style w:type="paragraph" w:styleId="ae">
    <w:name w:val="header"/>
    <w:basedOn w:val="a"/>
    <w:link w:val="12"/>
    <w:qFormat/>
    <w:rsid w:val="00C47A04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47A04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47A04"/>
    <w:pPr>
      <w:spacing w:after="57"/>
      <w:ind w:left="1701"/>
    </w:pPr>
  </w:style>
  <w:style w:type="paragraph" w:styleId="af">
    <w:name w:val="Body Text"/>
    <w:basedOn w:val="a"/>
    <w:qFormat/>
    <w:rsid w:val="00C47A04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47A04"/>
  </w:style>
  <w:style w:type="paragraph" w:styleId="13">
    <w:name w:val="toc 1"/>
    <w:basedOn w:val="a"/>
    <w:next w:val="a"/>
    <w:uiPriority w:val="39"/>
    <w:unhideWhenUsed/>
    <w:qFormat/>
    <w:rsid w:val="00C47A04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47A04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47A04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47A04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47A0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47A04"/>
    <w:pPr>
      <w:spacing w:after="57"/>
      <w:ind w:left="1134"/>
    </w:pPr>
  </w:style>
  <w:style w:type="paragraph" w:styleId="af1">
    <w:name w:val="Body Text Indent"/>
    <w:basedOn w:val="a"/>
    <w:qFormat/>
    <w:rsid w:val="00C47A04"/>
    <w:pPr>
      <w:spacing w:after="120"/>
      <w:ind w:left="283"/>
    </w:pPr>
  </w:style>
  <w:style w:type="paragraph" w:styleId="af2">
    <w:name w:val="Title"/>
    <w:basedOn w:val="a"/>
    <w:next w:val="af"/>
    <w:qFormat/>
    <w:rsid w:val="00C47A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C47A04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47A04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47A04"/>
    <w:pPr>
      <w:spacing w:before="200" w:after="200"/>
    </w:pPr>
  </w:style>
  <w:style w:type="paragraph" w:styleId="HTML">
    <w:name w:val="HTML Preformatted"/>
    <w:basedOn w:val="a"/>
    <w:qFormat/>
    <w:rsid w:val="00C4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C47A04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C47A04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47A0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47A0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47A0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47A0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47A0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47A0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47A0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47A0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47A0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47A04"/>
    <w:rPr>
      <w:sz w:val="48"/>
      <w:szCs w:val="48"/>
    </w:rPr>
  </w:style>
  <w:style w:type="character" w:customStyle="1" w:styleId="SubtitleChar">
    <w:name w:val="Subtitle Char"/>
    <w:uiPriority w:val="11"/>
    <w:qFormat/>
    <w:rsid w:val="00C47A04"/>
    <w:rPr>
      <w:sz w:val="24"/>
      <w:szCs w:val="24"/>
    </w:rPr>
  </w:style>
  <w:style w:type="character" w:customStyle="1" w:styleId="QuoteChar">
    <w:name w:val="Quote Char"/>
    <w:uiPriority w:val="29"/>
    <w:qFormat/>
    <w:rsid w:val="00C47A04"/>
    <w:rPr>
      <w:i/>
    </w:rPr>
  </w:style>
  <w:style w:type="character" w:customStyle="1" w:styleId="IntenseQuoteChar">
    <w:name w:val="Intense Quote Char"/>
    <w:uiPriority w:val="30"/>
    <w:qFormat/>
    <w:rsid w:val="00C47A04"/>
    <w:rPr>
      <w:i/>
    </w:rPr>
  </w:style>
  <w:style w:type="character" w:customStyle="1" w:styleId="HeaderChar">
    <w:name w:val="Header Char"/>
    <w:basedOn w:val="a0"/>
    <w:uiPriority w:val="99"/>
    <w:qFormat/>
    <w:rsid w:val="00C47A04"/>
  </w:style>
  <w:style w:type="character" w:customStyle="1" w:styleId="CaptionChar">
    <w:name w:val="Caption Char"/>
    <w:uiPriority w:val="99"/>
    <w:qFormat/>
    <w:rsid w:val="00C47A04"/>
  </w:style>
  <w:style w:type="character" w:customStyle="1" w:styleId="FootnoteTextChar">
    <w:name w:val="Footnote Text Char"/>
    <w:uiPriority w:val="99"/>
    <w:qFormat/>
    <w:rsid w:val="00C47A04"/>
    <w:rPr>
      <w:sz w:val="18"/>
    </w:rPr>
  </w:style>
  <w:style w:type="character" w:customStyle="1" w:styleId="11">
    <w:name w:val="Заголовок 1 Знак1"/>
    <w:link w:val="1"/>
    <w:uiPriority w:val="9"/>
    <w:qFormat/>
    <w:rsid w:val="00C47A0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47A0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47A0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47A0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47A0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47A0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47A0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47A04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47A04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C47A04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47A0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47A04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47A04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47A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47A04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47A04"/>
  </w:style>
  <w:style w:type="character" w:customStyle="1" w:styleId="FooterChar">
    <w:name w:val="Footer Char"/>
    <w:basedOn w:val="a0"/>
    <w:uiPriority w:val="99"/>
    <w:qFormat/>
    <w:rsid w:val="00C47A04"/>
  </w:style>
  <w:style w:type="character" w:customStyle="1" w:styleId="14">
    <w:name w:val="Нижний колонтитул Знак1"/>
    <w:link w:val="af3"/>
    <w:uiPriority w:val="99"/>
    <w:qFormat/>
    <w:rsid w:val="00C47A04"/>
  </w:style>
  <w:style w:type="table" w:customStyle="1" w:styleId="TableGridLight">
    <w:name w:val="Table Grid Light"/>
    <w:basedOn w:val="a1"/>
    <w:uiPriority w:val="59"/>
    <w:qFormat/>
    <w:rsid w:val="00C47A0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C47A0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47A04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47A04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47A0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47A0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47A0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47A0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47A0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47A0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47A0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47A0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47A0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47A0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47A0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47A0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47A0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47A0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47A04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47A0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47A0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47A0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47A0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47A0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47A0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47A04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47A04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47A0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47A04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47A0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47A04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47A04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47A04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47A04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47A04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47A04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47A04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47A04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47A04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47A04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47A0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47A04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47A04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47A04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47A0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47A04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47A0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47A04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47A04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47A0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47A0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47A0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47A0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47A0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47A0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47A04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47A04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47A04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47A04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47A0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47A04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47A04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47A04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47A04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47A04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47A04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47A0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47A04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47A04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47A04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47A04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47A04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47A04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47A04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47A04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47A04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47A04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47A0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47A0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47A0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47A0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47A0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47A0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47A04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47A04"/>
  </w:style>
  <w:style w:type="character" w:customStyle="1" w:styleId="19">
    <w:name w:val="Заголовок 1 Знак"/>
    <w:qFormat/>
    <w:rsid w:val="00C47A0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47A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47A04"/>
  </w:style>
  <w:style w:type="character" w:customStyle="1" w:styleId="afe">
    <w:name w:val="Текст выноски Знак"/>
    <w:qFormat/>
    <w:rsid w:val="00C47A04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47A04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47A04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47A04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C47A0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47A04"/>
    <w:rPr>
      <w:b/>
      <w:color w:val="26282F"/>
    </w:rPr>
  </w:style>
  <w:style w:type="character" w:customStyle="1" w:styleId="aff2">
    <w:name w:val="Гипертекстовая ссылка"/>
    <w:qFormat/>
    <w:rsid w:val="00C47A04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47A04"/>
  </w:style>
  <w:style w:type="character" w:customStyle="1" w:styleId="82">
    <w:name w:val="Заголовок 8 Знак"/>
    <w:qFormat/>
    <w:rsid w:val="00C47A04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47A04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47A04"/>
    <w:rPr>
      <w:rFonts w:cs="Times New Roman"/>
    </w:rPr>
  </w:style>
  <w:style w:type="character" w:customStyle="1" w:styleId="ListLabel2">
    <w:name w:val="ListLabel 2"/>
    <w:qFormat/>
    <w:rsid w:val="00C47A04"/>
    <w:rPr>
      <w:rFonts w:cs="Courier New"/>
    </w:rPr>
  </w:style>
  <w:style w:type="character" w:customStyle="1" w:styleId="ListLabel3">
    <w:name w:val="ListLabel 3"/>
    <w:qFormat/>
    <w:rsid w:val="00C47A04"/>
    <w:rPr>
      <w:rFonts w:cs="Courier New"/>
    </w:rPr>
  </w:style>
  <w:style w:type="character" w:customStyle="1" w:styleId="ListLabel4">
    <w:name w:val="ListLabel 4"/>
    <w:qFormat/>
    <w:rsid w:val="00C47A04"/>
    <w:rPr>
      <w:rFonts w:cs="Courier New"/>
    </w:rPr>
  </w:style>
  <w:style w:type="character" w:customStyle="1" w:styleId="ListLabel5">
    <w:name w:val="ListLabel 5"/>
    <w:qFormat/>
    <w:rsid w:val="00C47A04"/>
    <w:rPr>
      <w:rFonts w:cs="Courier New"/>
    </w:rPr>
  </w:style>
  <w:style w:type="character" w:customStyle="1" w:styleId="ListLabel6">
    <w:name w:val="ListLabel 6"/>
    <w:qFormat/>
    <w:rsid w:val="00C47A04"/>
    <w:rPr>
      <w:rFonts w:cs="Courier New"/>
    </w:rPr>
  </w:style>
  <w:style w:type="character" w:customStyle="1" w:styleId="ListLabel7">
    <w:name w:val="ListLabel 7"/>
    <w:qFormat/>
    <w:rsid w:val="00C47A04"/>
    <w:rPr>
      <w:rFonts w:cs="Courier New"/>
    </w:rPr>
  </w:style>
  <w:style w:type="character" w:customStyle="1" w:styleId="ListLabel8">
    <w:name w:val="ListLabel 8"/>
    <w:qFormat/>
    <w:rsid w:val="00C47A04"/>
    <w:rPr>
      <w:rFonts w:cs="Courier New"/>
    </w:rPr>
  </w:style>
  <w:style w:type="character" w:customStyle="1" w:styleId="ListLabel9">
    <w:name w:val="ListLabel 9"/>
    <w:qFormat/>
    <w:rsid w:val="00C47A04"/>
    <w:rPr>
      <w:rFonts w:cs="Courier New"/>
    </w:rPr>
  </w:style>
  <w:style w:type="character" w:customStyle="1" w:styleId="ListLabel10">
    <w:name w:val="ListLabel 10"/>
    <w:qFormat/>
    <w:rsid w:val="00C47A04"/>
    <w:rPr>
      <w:rFonts w:cs="Courier New"/>
    </w:rPr>
  </w:style>
  <w:style w:type="character" w:customStyle="1" w:styleId="ListLabel11">
    <w:name w:val="ListLabel 11"/>
    <w:qFormat/>
    <w:rsid w:val="00C47A04"/>
    <w:rPr>
      <w:rFonts w:cs="Courier New"/>
    </w:rPr>
  </w:style>
  <w:style w:type="character" w:customStyle="1" w:styleId="ListLabel12">
    <w:name w:val="ListLabel 12"/>
    <w:qFormat/>
    <w:rsid w:val="00C47A04"/>
    <w:rPr>
      <w:rFonts w:cs="Courier New"/>
    </w:rPr>
  </w:style>
  <w:style w:type="character" w:customStyle="1" w:styleId="ListLabel13">
    <w:name w:val="ListLabel 13"/>
    <w:qFormat/>
    <w:rsid w:val="00C47A04"/>
    <w:rPr>
      <w:rFonts w:cs="Courier New"/>
    </w:rPr>
  </w:style>
  <w:style w:type="character" w:customStyle="1" w:styleId="ListLabel14">
    <w:name w:val="ListLabel 14"/>
    <w:qFormat/>
    <w:rsid w:val="00C47A04"/>
    <w:rPr>
      <w:rFonts w:cs="Courier New"/>
    </w:rPr>
  </w:style>
  <w:style w:type="character" w:customStyle="1" w:styleId="ListLabel15">
    <w:name w:val="ListLabel 15"/>
    <w:qFormat/>
    <w:rsid w:val="00C47A04"/>
    <w:rPr>
      <w:rFonts w:cs="Courier New"/>
    </w:rPr>
  </w:style>
  <w:style w:type="character" w:customStyle="1" w:styleId="ListLabel16">
    <w:name w:val="ListLabel 16"/>
    <w:qFormat/>
    <w:rsid w:val="00C47A04"/>
    <w:rPr>
      <w:rFonts w:cs="Courier New"/>
    </w:rPr>
  </w:style>
  <w:style w:type="character" w:customStyle="1" w:styleId="ListLabel17">
    <w:name w:val="ListLabel 17"/>
    <w:qFormat/>
    <w:rsid w:val="00C47A04"/>
    <w:rPr>
      <w:rFonts w:cs="Courier New"/>
    </w:rPr>
  </w:style>
  <w:style w:type="character" w:customStyle="1" w:styleId="ListLabel18">
    <w:name w:val="ListLabel 18"/>
    <w:qFormat/>
    <w:rsid w:val="00C47A04"/>
    <w:rPr>
      <w:rFonts w:cs="Courier New"/>
    </w:rPr>
  </w:style>
  <w:style w:type="character" w:customStyle="1" w:styleId="ListLabel19">
    <w:name w:val="ListLabel 19"/>
    <w:qFormat/>
    <w:rsid w:val="00C47A04"/>
    <w:rPr>
      <w:rFonts w:cs="Courier New"/>
    </w:rPr>
  </w:style>
  <w:style w:type="character" w:customStyle="1" w:styleId="ListLabel20">
    <w:name w:val="ListLabel 20"/>
    <w:qFormat/>
    <w:rsid w:val="00C47A04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47A04"/>
    <w:rPr>
      <w:rFonts w:cs="Courier New"/>
    </w:rPr>
  </w:style>
  <w:style w:type="character" w:customStyle="1" w:styleId="ListLabel22">
    <w:name w:val="ListLabel 22"/>
    <w:qFormat/>
    <w:rsid w:val="00C47A04"/>
    <w:rPr>
      <w:rFonts w:cs="Wingdings"/>
    </w:rPr>
  </w:style>
  <w:style w:type="character" w:customStyle="1" w:styleId="ListLabel23">
    <w:name w:val="ListLabel 23"/>
    <w:qFormat/>
    <w:rsid w:val="00C47A04"/>
    <w:rPr>
      <w:rFonts w:cs="Symbol"/>
    </w:rPr>
  </w:style>
  <w:style w:type="character" w:customStyle="1" w:styleId="ListLabel24">
    <w:name w:val="ListLabel 24"/>
    <w:qFormat/>
    <w:rsid w:val="00C47A04"/>
    <w:rPr>
      <w:rFonts w:cs="Courier New"/>
    </w:rPr>
  </w:style>
  <w:style w:type="character" w:customStyle="1" w:styleId="ListLabel25">
    <w:name w:val="ListLabel 25"/>
    <w:qFormat/>
    <w:rsid w:val="00C47A04"/>
    <w:rPr>
      <w:rFonts w:cs="Wingdings"/>
    </w:rPr>
  </w:style>
  <w:style w:type="character" w:customStyle="1" w:styleId="ListLabel26">
    <w:name w:val="ListLabel 26"/>
    <w:qFormat/>
    <w:rsid w:val="00C47A04"/>
    <w:rPr>
      <w:rFonts w:cs="Symbol"/>
    </w:rPr>
  </w:style>
  <w:style w:type="character" w:customStyle="1" w:styleId="ListLabel27">
    <w:name w:val="ListLabel 27"/>
    <w:qFormat/>
    <w:rsid w:val="00C47A04"/>
    <w:rPr>
      <w:rFonts w:cs="Courier New"/>
    </w:rPr>
  </w:style>
  <w:style w:type="character" w:customStyle="1" w:styleId="ListLabel28">
    <w:name w:val="ListLabel 28"/>
    <w:qFormat/>
    <w:rsid w:val="00C47A04"/>
    <w:rPr>
      <w:rFonts w:cs="Wingdings"/>
    </w:rPr>
  </w:style>
  <w:style w:type="character" w:customStyle="1" w:styleId="ListLabel29">
    <w:name w:val="ListLabel 29"/>
    <w:qFormat/>
    <w:rsid w:val="00C47A04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47A04"/>
    <w:rPr>
      <w:rFonts w:cs="Courier New"/>
    </w:rPr>
  </w:style>
  <w:style w:type="character" w:customStyle="1" w:styleId="ListLabel31">
    <w:name w:val="ListLabel 31"/>
    <w:qFormat/>
    <w:rsid w:val="00C47A04"/>
    <w:rPr>
      <w:rFonts w:cs="Wingdings"/>
    </w:rPr>
  </w:style>
  <w:style w:type="character" w:customStyle="1" w:styleId="ListLabel32">
    <w:name w:val="ListLabel 32"/>
    <w:qFormat/>
    <w:rsid w:val="00C47A04"/>
    <w:rPr>
      <w:rFonts w:cs="Symbol"/>
    </w:rPr>
  </w:style>
  <w:style w:type="character" w:customStyle="1" w:styleId="ListLabel33">
    <w:name w:val="ListLabel 33"/>
    <w:qFormat/>
    <w:rsid w:val="00C47A04"/>
    <w:rPr>
      <w:rFonts w:cs="Courier New"/>
    </w:rPr>
  </w:style>
  <w:style w:type="character" w:customStyle="1" w:styleId="ListLabel34">
    <w:name w:val="ListLabel 34"/>
    <w:qFormat/>
    <w:rsid w:val="00C47A04"/>
    <w:rPr>
      <w:rFonts w:cs="Wingdings"/>
    </w:rPr>
  </w:style>
  <w:style w:type="character" w:customStyle="1" w:styleId="ListLabel35">
    <w:name w:val="ListLabel 35"/>
    <w:qFormat/>
    <w:rsid w:val="00C47A04"/>
    <w:rPr>
      <w:rFonts w:cs="Symbol"/>
    </w:rPr>
  </w:style>
  <w:style w:type="character" w:customStyle="1" w:styleId="ListLabel36">
    <w:name w:val="ListLabel 36"/>
    <w:qFormat/>
    <w:rsid w:val="00C47A04"/>
    <w:rPr>
      <w:rFonts w:cs="Courier New"/>
    </w:rPr>
  </w:style>
  <w:style w:type="character" w:customStyle="1" w:styleId="ListLabel37">
    <w:name w:val="ListLabel 37"/>
    <w:qFormat/>
    <w:rsid w:val="00C47A04"/>
    <w:rPr>
      <w:rFonts w:cs="Wingdings"/>
    </w:rPr>
  </w:style>
  <w:style w:type="character" w:customStyle="1" w:styleId="ListLabel38">
    <w:name w:val="ListLabel 38"/>
    <w:qFormat/>
    <w:rsid w:val="00C47A04"/>
    <w:rPr>
      <w:rFonts w:cs="Symbol"/>
      <w:sz w:val="28"/>
    </w:rPr>
  </w:style>
  <w:style w:type="character" w:customStyle="1" w:styleId="ListLabel39">
    <w:name w:val="ListLabel 39"/>
    <w:qFormat/>
    <w:rsid w:val="00C47A04"/>
    <w:rPr>
      <w:rFonts w:cs="Courier New"/>
    </w:rPr>
  </w:style>
  <w:style w:type="character" w:customStyle="1" w:styleId="ListLabel40">
    <w:name w:val="ListLabel 40"/>
    <w:qFormat/>
    <w:rsid w:val="00C47A04"/>
    <w:rPr>
      <w:rFonts w:cs="Wingdings"/>
    </w:rPr>
  </w:style>
  <w:style w:type="character" w:customStyle="1" w:styleId="ListLabel41">
    <w:name w:val="ListLabel 41"/>
    <w:qFormat/>
    <w:rsid w:val="00C47A04"/>
    <w:rPr>
      <w:rFonts w:cs="Symbol"/>
    </w:rPr>
  </w:style>
  <w:style w:type="character" w:customStyle="1" w:styleId="ListLabel42">
    <w:name w:val="ListLabel 42"/>
    <w:qFormat/>
    <w:rsid w:val="00C47A04"/>
    <w:rPr>
      <w:rFonts w:cs="Courier New"/>
    </w:rPr>
  </w:style>
  <w:style w:type="character" w:customStyle="1" w:styleId="ListLabel43">
    <w:name w:val="ListLabel 43"/>
    <w:qFormat/>
    <w:rsid w:val="00C47A04"/>
    <w:rPr>
      <w:rFonts w:cs="Wingdings"/>
    </w:rPr>
  </w:style>
  <w:style w:type="character" w:customStyle="1" w:styleId="ListLabel44">
    <w:name w:val="ListLabel 44"/>
    <w:qFormat/>
    <w:rsid w:val="00C47A04"/>
    <w:rPr>
      <w:rFonts w:cs="Symbol"/>
    </w:rPr>
  </w:style>
  <w:style w:type="character" w:customStyle="1" w:styleId="ListLabel45">
    <w:name w:val="ListLabel 45"/>
    <w:qFormat/>
    <w:rsid w:val="00C47A04"/>
    <w:rPr>
      <w:rFonts w:cs="Courier New"/>
    </w:rPr>
  </w:style>
  <w:style w:type="character" w:customStyle="1" w:styleId="ListLabel46">
    <w:name w:val="ListLabel 46"/>
    <w:qFormat/>
    <w:rsid w:val="00C47A04"/>
    <w:rPr>
      <w:rFonts w:cs="Wingdings"/>
    </w:rPr>
  </w:style>
  <w:style w:type="character" w:customStyle="1" w:styleId="ListLabel47">
    <w:name w:val="ListLabel 47"/>
    <w:qFormat/>
    <w:rsid w:val="00C47A04"/>
    <w:rPr>
      <w:rFonts w:cs="Symbol"/>
      <w:sz w:val="20"/>
    </w:rPr>
  </w:style>
  <w:style w:type="character" w:customStyle="1" w:styleId="ListLabel48">
    <w:name w:val="ListLabel 48"/>
    <w:qFormat/>
    <w:rsid w:val="00C47A04"/>
    <w:rPr>
      <w:rFonts w:cs="Courier New"/>
    </w:rPr>
  </w:style>
  <w:style w:type="character" w:customStyle="1" w:styleId="ListLabel49">
    <w:name w:val="ListLabel 49"/>
    <w:qFormat/>
    <w:rsid w:val="00C47A04"/>
    <w:rPr>
      <w:rFonts w:cs="Wingdings"/>
    </w:rPr>
  </w:style>
  <w:style w:type="character" w:customStyle="1" w:styleId="ListLabel50">
    <w:name w:val="ListLabel 50"/>
    <w:qFormat/>
    <w:rsid w:val="00C47A04"/>
    <w:rPr>
      <w:rFonts w:cs="Symbol"/>
    </w:rPr>
  </w:style>
  <w:style w:type="character" w:customStyle="1" w:styleId="ListLabel51">
    <w:name w:val="ListLabel 51"/>
    <w:qFormat/>
    <w:rsid w:val="00C47A04"/>
    <w:rPr>
      <w:rFonts w:cs="Courier New"/>
    </w:rPr>
  </w:style>
  <w:style w:type="character" w:customStyle="1" w:styleId="ListLabel52">
    <w:name w:val="ListLabel 52"/>
    <w:qFormat/>
    <w:rsid w:val="00C47A04"/>
    <w:rPr>
      <w:rFonts w:cs="Wingdings"/>
    </w:rPr>
  </w:style>
  <w:style w:type="character" w:customStyle="1" w:styleId="ListLabel53">
    <w:name w:val="ListLabel 53"/>
    <w:qFormat/>
    <w:rsid w:val="00C47A04"/>
    <w:rPr>
      <w:rFonts w:cs="Symbol"/>
    </w:rPr>
  </w:style>
  <w:style w:type="character" w:customStyle="1" w:styleId="ListLabel54">
    <w:name w:val="ListLabel 54"/>
    <w:qFormat/>
    <w:rsid w:val="00C47A04"/>
    <w:rPr>
      <w:rFonts w:cs="Courier New"/>
    </w:rPr>
  </w:style>
  <w:style w:type="character" w:customStyle="1" w:styleId="ListLabel55">
    <w:name w:val="ListLabel 55"/>
    <w:qFormat/>
    <w:rsid w:val="00C47A04"/>
    <w:rPr>
      <w:rFonts w:cs="Wingdings"/>
    </w:rPr>
  </w:style>
  <w:style w:type="character" w:customStyle="1" w:styleId="ListLabel56">
    <w:name w:val="ListLabel 56"/>
    <w:qFormat/>
    <w:rsid w:val="00C47A04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47A04"/>
    <w:rPr>
      <w:rFonts w:cs="Courier New"/>
    </w:rPr>
  </w:style>
  <w:style w:type="character" w:customStyle="1" w:styleId="ListLabel58">
    <w:name w:val="ListLabel 58"/>
    <w:qFormat/>
    <w:rsid w:val="00C47A04"/>
    <w:rPr>
      <w:rFonts w:cs="Wingdings"/>
    </w:rPr>
  </w:style>
  <w:style w:type="character" w:customStyle="1" w:styleId="ListLabel59">
    <w:name w:val="ListLabel 59"/>
    <w:qFormat/>
    <w:rsid w:val="00C47A04"/>
    <w:rPr>
      <w:rFonts w:cs="Symbol"/>
    </w:rPr>
  </w:style>
  <w:style w:type="character" w:customStyle="1" w:styleId="ListLabel60">
    <w:name w:val="ListLabel 60"/>
    <w:qFormat/>
    <w:rsid w:val="00C47A04"/>
    <w:rPr>
      <w:rFonts w:cs="Courier New"/>
    </w:rPr>
  </w:style>
  <w:style w:type="character" w:customStyle="1" w:styleId="ListLabel61">
    <w:name w:val="ListLabel 61"/>
    <w:qFormat/>
    <w:rsid w:val="00C47A04"/>
    <w:rPr>
      <w:rFonts w:cs="Wingdings"/>
    </w:rPr>
  </w:style>
  <w:style w:type="character" w:customStyle="1" w:styleId="ListLabel62">
    <w:name w:val="ListLabel 62"/>
    <w:qFormat/>
    <w:rsid w:val="00C47A04"/>
    <w:rPr>
      <w:rFonts w:cs="Symbol"/>
    </w:rPr>
  </w:style>
  <w:style w:type="character" w:customStyle="1" w:styleId="ListLabel63">
    <w:name w:val="ListLabel 63"/>
    <w:qFormat/>
    <w:rsid w:val="00C47A04"/>
    <w:rPr>
      <w:rFonts w:cs="Courier New"/>
    </w:rPr>
  </w:style>
  <w:style w:type="character" w:customStyle="1" w:styleId="ListLabel64">
    <w:name w:val="ListLabel 64"/>
    <w:qFormat/>
    <w:rsid w:val="00C47A04"/>
    <w:rPr>
      <w:rFonts w:cs="Wingdings"/>
    </w:rPr>
  </w:style>
  <w:style w:type="character" w:customStyle="1" w:styleId="CharAttribute484">
    <w:name w:val="CharAttribute484"/>
    <w:qFormat/>
    <w:rsid w:val="00C47A04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47A0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47A04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47A04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47A04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47A04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47A04"/>
    <w:rPr>
      <w:sz w:val="28"/>
      <w:szCs w:val="28"/>
    </w:rPr>
  </w:style>
  <w:style w:type="character" w:customStyle="1" w:styleId="ListLabel66">
    <w:name w:val="ListLabel 66"/>
    <w:qFormat/>
    <w:rsid w:val="00C47A04"/>
    <w:rPr>
      <w:sz w:val="28"/>
      <w:szCs w:val="28"/>
    </w:rPr>
  </w:style>
  <w:style w:type="character" w:customStyle="1" w:styleId="aff4">
    <w:name w:val="Символ нумерации"/>
    <w:qFormat/>
    <w:rsid w:val="00C47A04"/>
  </w:style>
  <w:style w:type="character" w:customStyle="1" w:styleId="ListLabel67">
    <w:name w:val="ListLabel 67"/>
    <w:qFormat/>
    <w:rsid w:val="00C47A04"/>
    <w:rPr>
      <w:sz w:val="28"/>
      <w:szCs w:val="28"/>
    </w:rPr>
  </w:style>
  <w:style w:type="character" w:customStyle="1" w:styleId="ListLabel68">
    <w:name w:val="ListLabel 68"/>
    <w:qFormat/>
    <w:rsid w:val="00C47A04"/>
    <w:rPr>
      <w:sz w:val="28"/>
      <w:szCs w:val="28"/>
    </w:rPr>
  </w:style>
  <w:style w:type="character" w:customStyle="1" w:styleId="ListLabel69">
    <w:name w:val="ListLabel 69"/>
    <w:qFormat/>
    <w:rsid w:val="00C47A04"/>
    <w:rPr>
      <w:sz w:val="28"/>
      <w:szCs w:val="28"/>
    </w:rPr>
  </w:style>
  <w:style w:type="character" w:customStyle="1" w:styleId="ListLabel70">
    <w:name w:val="ListLabel 70"/>
    <w:qFormat/>
    <w:rsid w:val="00C47A04"/>
    <w:rPr>
      <w:sz w:val="28"/>
      <w:szCs w:val="28"/>
    </w:rPr>
  </w:style>
  <w:style w:type="character" w:customStyle="1" w:styleId="ListLabel71">
    <w:name w:val="ListLabel 71"/>
    <w:qFormat/>
    <w:rsid w:val="00C47A04"/>
    <w:rPr>
      <w:sz w:val="28"/>
      <w:szCs w:val="28"/>
    </w:rPr>
  </w:style>
  <w:style w:type="character" w:customStyle="1" w:styleId="ListLabel72">
    <w:name w:val="ListLabel 72"/>
    <w:qFormat/>
    <w:rsid w:val="00C47A04"/>
    <w:rPr>
      <w:sz w:val="28"/>
      <w:szCs w:val="28"/>
    </w:rPr>
  </w:style>
  <w:style w:type="character" w:customStyle="1" w:styleId="ListLabel73">
    <w:name w:val="ListLabel 73"/>
    <w:qFormat/>
    <w:rsid w:val="00C47A04"/>
    <w:rPr>
      <w:sz w:val="28"/>
      <w:szCs w:val="28"/>
    </w:rPr>
  </w:style>
  <w:style w:type="character" w:customStyle="1" w:styleId="ListLabel74">
    <w:name w:val="ListLabel 74"/>
    <w:qFormat/>
    <w:rsid w:val="00C47A04"/>
    <w:rPr>
      <w:sz w:val="28"/>
      <w:szCs w:val="28"/>
    </w:rPr>
  </w:style>
  <w:style w:type="character" w:customStyle="1" w:styleId="ListLabel75">
    <w:name w:val="ListLabel 75"/>
    <w:qFormat/>
    <w:rsid w:val="00C47A04"/>
    <w:rPr>
      <w:sz w:val="28"/>
      <w:szCs w:val="28"/>
    </w:rPr>
  </w:style>
  <w:style w:type="paragraph" w:styleId="aff5">
    <w:name w:val="List Paragraph"/>
    <w:basedOn w:val="a"/>
    <w:qFormat/>
    <w:rsid w:val="00C47A04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47A04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47A04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47A04"/>
    <w:rPr>
      <w:i/>
      <w:iCs/>
    </w:rPr>
  </w:style>
  <w:style w:type="paragraph" w:customStyle="1" w:styleId="aff9">
    <w:name w:val="Нормальный (таблица)"/>
    <w:basedOn w:val="a"/>
    <w:qFormat/>
    <w:rsid w:val="00C47A04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47A04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47A04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47A04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47A04"/>
  </w:style>
  <w:style w:type="paragraph" w:customStyle="1" w:styleId="affe">
    <w:name w:val="Заголовок таблицы"/>
    <w:basedOn w:val="affd"/>
    <w:qFormat/>
    <w:rsid w:val="00C47A04"/>
    <w:pPr>
      <w:jc w:val="center"/>
    </w:pPr>
    <w:rPr>
      <w:b/>
      <w:bCs/>
    </w:rPr>
  </w:style>
  <w:style w:type="paragraph" w:customStyle="1" w:styleId="Standard">
    <w:name w:val="Standard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47A04"/>
    <w:pPr>
      <w:spacing w:after="140" w:line="276" w:lineRule="auto"/>
    </w:pPr>
  </w:style>
  <w:style w:type="paragraph" w:customStyle="1" w:styleId="1a">
    <w:name w:val="Обычный1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47A04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47A04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47A04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47A04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47A04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B7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 №4</cp:lastModifiedBy>
  <cp:revision>10</cp:revision>
  <cp:lastPrinted>2022-05-30T11:29:00Z</cp:lastPrinted>
  <dcterms:created xsi:type="dcterms:W3CDTF">2022-05-25T11:04:00Z</dcterms:created>
  <dcterms:modified xsi:type="dcterms:W3CDTF">2022-05-30T11:32:00Z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