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9E" w:rsidRPr="00CC56D7" w:rsidRDefault="00CC56D7" w:rsidP="00CC56D7">
      <w:pPr>
        <w:pStyle w:val="ConsPlusNormal"/>
        <w:spacing w:line="360" w:lineRule="auto"/>
        <w:rPr>
          <w:sz w:val="28"/>
          <w:szCs w:val="28"/>
        </w:rPr>
      </w:pPr>
      <w:bookmarkStart w:id="0" w:name="_GoBack"/>
      <w:r w:rsidRPr="00CB0D9E"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BE85D7" wp14:editId="192153D0">
            <wp:simplePos x="0" y="0"/>
            <wp:positionH relativeFrom="column">
              <wp:posOffset>-639445</wp:posOffset>
            </wp:positionH>
            <wp:positionV relativeFrom="paragraph">
              <wp:posOffset>-720090</wp:posOffset>
            </wp:positionV>
            <wp:extent cx="7562850" cy="8658225"/>
            <wp:effectExtent l="0" t="0" r="0" b="0"/>
            <wp:wrapThrough wrapText="bothSides">
              <wp:wrapPolygon edited="0">
                <wp:start x="0" y="0"/>
                <wp:lineTo x="0" y="21576"/>
                <wp:lineTo x="21546" y="21576"/>
                <wp:lineTo x="215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  <w:proofErr w:type="gramEnd"/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D0AAD" w:rsidRPr="00AA0D8D" w:rsidRDefault="009D0AAD" w:rsidP="00AA0D8D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 xml:space="preserve">курса </w:t>
      </w:r>
      <w:r w:rsidR="000408D2">
        <w:rPr>
          <w:sz w:val="28"/>
          <w:szCs w:val="28"/>
        </w:rPr>
        <w:t>для 1 года обучения (</w:t>
      </w:r>
      <w:r w:rsidR="00087D04">
        <w:rPr>
          <w:sz w:val="28"/>
          <w:szCs w:val="28"/>
        </w:rPr>
        <w:t>2-4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A0D8D">
        <w:rPr>
          <w:b/>
          <w:sz w:val="28"/>
          <w:szCs w:val="28"/>
        </w:rPr>
        <w:t>Целью</w:t>
      </w:r>
      <w:r w:rsidRPr="00F61251">
        <w:rPr>
          <w:sz w:val="28"/>
          <w:szCs w:val="28"/>
        </w:rPr>
        <w:t xml:space="preserve"> программы является создание условий для гармоничного когнитивного развития детей младшего школьного возраста посредством </w:t>
      </w:r>
      <w:r w:rsidRPr="00F61251">
        <w:rPr>
          <w:sz w:val="28"/>
          <w:szCs w:val="28"/>
        </w:rPr>
        <w:lastRenderedPageBreak/>
        <w:t>массового их вовлечения в шахматную игру.</w:t>
      </w:r>
    </w:p>
    <w:p w:rsidR="00F61251" w:rsidRDefault="00AA0D8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F61251" w:rsidRPr="00F61251">
        <w:rPr>
          <w:sz w:val="28"/>
          <w:szCs w:val="28"/>
        </w:rPr>
        <w:t xml:space="preserve"> «Шахматы»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AA0D8D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</w:t>
      </w:r>
      <w:r w:rsidRPr="00F61251">
        <w:rPr>
          <w:sz w:val="28"/>
          <w:szCs w:val="28"/>
        </w:rPr>
        <w:lastRenderedPageBreak/>
        <w:t xml:space="preserve">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184D34" w:rsidRDefault="00087D0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2-4</w:t>
      </w:r>
      <w:r w:rsidR="008F3F1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ED0D14" w:rsidRPr="00A56235" w:rsidRDefault="00ED0D14" w:rsidP="00ED0D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8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hyperlink r:id="rId9" w:history="1">
        <w:r w:rsidRPr="007A2528">
          <w:rPr>
            <w:rStyle w:val="a5"/>
            <w:rFonts w:ascii="Times New Roman" w:hAnsi="Times New Roman" w:cs="Times New Roman"/>
            <w:sz w:val="28"/>
            <w:szCs w:val="28"/>
          </w:rPr>
          <w:t>электронную форму учебника</w:t>
        </w:r>
      </w:hyperlink>
      <w:r w:rsidRPr="007A2528">
        <w:rPr>
          <w:rFonts w:ascii="Times New Roman" w:hAnsi="Times New Roman" w:cs="Times New Roman"/>
          <w:sz w:val="28"/>
          <w:szCs w:val="28"/>
        </w:rPr>
        <w:t xml:space="preserve"> (ЭФУ) </w:t>
      </w:r>
      <w:r>
        <w:rPr>
          <w:rFonts w:ascii="Times New Roman" w:hAnsi="Times New Roman" w:cs="Times New Roman"/>
          <w:sz w:val="28"/>
          <w:szCs w:val="28"/>
        </w:rPr>
        <w:t>«Шахматы»</w:t>
      </w:r>
      <w:r w:rsidRPr="007A2528">
        <w:rPr>
          <w:rFonts w:ascii="Times New Roman" w:hAnsi="Times New Roman" w:cs="Times New Roman"/>
          <w:sz w:val="28"/>
          <w:szCs w:val="28"/>
        </w:rPr>
        <w:t xml:space="preserve">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общедоступных форматах, не имеющих лицензионных ограничений для участников образовательного процесса. ЭФУ </w:t>
      </w:r>
      <w:proofErr w:type="gramStart"/>
      <w:r w:rsidRPr="007A2528">
        <w:rPr>
          <w:rFonts w:ascii="Times New Roman" w:hAnsi="Times New Roman" w:cs="Times New Roman"/>
          <w:sz w:val="28"/>
          <w:szCs w:val="28"/>
        </w:rPr>
        <w:t>воспроизводится</w:t>
      </w:r>
      <w:proofErr w:type="gramEnd"/>
      <w:r w:rsidRPr="007A2528">
        <w:rPr>
          <w:rFonts w:ascii="Times New Roman" w:hAnsi="Times New Roman" w:cs="Times New Roman"/>
          <w:sz w:val="28"/>
          <w:szCs w:val="28"/>
        </w:rPr>
        <w:t xml:space="preserve"> в том числе при подключении устройства к интерактивной доске любого производителя. Для начала работы с ЭФУ на планшет или стационарный компьютер необходимо установить приложение «Учебник цифрового века» (скачать его можно с сайта издательства</w:t>
      </w:r>
      <w:r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Pr="007A2528">
        <w:rPr>
          <w:rFonts w:ascii="Times New Roman" w:hAnsi="Times New Roman" w:cs="Times New Roman"/>
          <w:sz w:val="28"/>
          <w:szCs w:val="28"/>
        </w:rPr>
        <w:t xml:space="preserve">). 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 теме учебника, обширную базу </w:t>
      </w:r>
      <w:proofErr w:type="spellStart"/>
      <w:r w:rsidRPr="007A2528">
        <w:rPr>
          <w:rFonts w:ascii="Times New Roman" w:hAnsi="Times New Roman" w:cs="Times New Roman"/>
          <w:sz w:val="28"/>
          <w:szCs w:val="28"/>
        </w:rPr>
        <w:t>мультимедиаконтента</w:t>
      </w:r>
      <w:proofErr w:type="spellEnd"/>
      <w:r w:rsidRPr="007A2528">
        <w:rPr>
          <w:rFonts w:ascii="Times New Roman" w:hAnsi="Times New Roman" w:cs="Times New Roman"/>
          <w:sz w:val="28"/>
          <w:szCs w:val="28"/>
        </w:rPr>
        <w:t xml:space="preserve">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</w:t>
      </w:r>
      <w:r w:rsidRPr="00A56235">
        <w:rPr>
          <w:rFonts w:ascii="Times New Roman" w:hAnsi="Times New Roman" w:cs="Times New Roman"/>
          <w:sz w:val="28"/>
          <w:szCs w:val="28"/>
        </w:rPr>
        <w:t>так и во время самостоятельной работы дома, при подготовке к уроку, для проведения внеурочных мероприятий.</w:t>
      </w:r>
    </w:p>
    <w:p w:rsidR="00ED0D14" w:rsidRPr="00A56235" w:rsidRDefault="00ED0D14" w:rsidP="00ED0D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Сведения о каждом чемпион</w:t>
      </w:r>
      <w:r>
        <w:rPr>
          <w:sz w:val="28"/>
          <w:szCs w:val="28"/>
        </w:rPr>
        <w:t>е</w:t>
      </w:r>
      <w:r w:rsidRPr="007A1601">
        <w:rPr>
          <w:sz w:val="28"/>
          <w:szCs w:val="28"/>
        </w:rPr>
        <w:t xml:space="preserve"> мира по шахматам, их вкладе в развитие шахмат, знакомство с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</w:p>
    <w:p w:rsidR="00F767D7" w:rsidRPr="00F767D7" w:rsidRDefault="007A1601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</w:r>
    </w:p>
    <w:p w:rsidR="007A1601" w:rsidRPr="007A1601" w:rsidRDefault="007A1601" w:rsidP="007A1601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проявление чувства гордости за свою Родину, российский народ и </w:t>
      </w:r>
      <w:r w:rsidRPr="00184D34">
        <w:rPr>
          <w:sz w:val="28"/>
          <w:szCs w:val="28"/>
        </w:rPr>
        <w:lastRenderedPageBreak/>
        <w:t>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знание правил проведения соревнований по шахматам в учебной, </w:t>
      </w:r>
      <w:r w:rsidRPr="00184D34">
        <w:rPr>
          <w:sz w:val="28"/>
          <w:szCs w:val="28"/>
        </w:rPr>
        <w:lastRenderedPageBreak/>
        <w:t>соревновательной и досуговой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Default="00C225EC" w:rsidP="00ED0D14">
      <w:pPr>
        <w:pStyle w:val="ConsPlusNormal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452"/>
        <w:gridCol w:w="976"/>
        <w:gridCol w:w="5230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ED0D14" w:rsidRPr="008964A5" w:rsidTr="002D21A4">
        <w:tc>
          <w:tcPr>
            <w:tcW w:w="0" w:type="auto"/>
          </w:tcPr>
          <w:p w:rsidR="00ED0D14" w:rsidRPr="008964A5" w:rsidRDefault="00ED0D14" w:rsidP="008964A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D0D14" w:rsidRPr="008964A5" w:rsidRDefault="00ED0D14" w:rsidP="008964A5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  <w:tc>
          <w:tcPr>
            <w:tcW w:w="0" w:type="auto"/>
          </w:tcPr>
          <w:p w:rsidR="00ED0D14" w:rsidRDefault="00ED0D14" w:rsidP="002D21A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D0D14" w:rsidRPr="008964A5" w:rsidRDefault="00ED0D14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Знакомство учащихся с шахматной </w:t>
            </w:r>
            <w:r w:rsidRPr="008964A5">
              <w:rPr>
                <w:sz w:val="28"/>
                <w:szCs w:val="28"/>
              </w:rPr>
              <w:lastRenderedPageBreak/>
              <w:t>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Нарушение основных принципов игры в начале </w:t>
            </w:r>
            <w:r w:rsidRPr="008964A5">
              <w:rPr>
                <w:sz w:val="28"/>
                <w:szCs w:val="28"/>
              </w:rPr>
              <w:lastRenderedPageBreak/>
              <w:t>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 w:rsidR="004C5273">
              <w:rPr>
                <w:sz w:val="28"/>
                <w:szCs w:val="28"/>
              </w:rPr>
              <w:t>-34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964A5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Из истории шахмат. Чемпио</w:t>
            </w:r>
            <w:r>
              <w:rPr>
                <w:sz w:val="28"/>
                <w:szCs w:val="28"/>
              </w:rPr>
              <w:t>ны мира по шахматам и выдающиеся шахматисты мира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>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9повторение)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Знакомство с понятием «защита» в шахматной партии и такими действиями против угроз партнёра, как уход </w:t>
            </w:r>
            <w:proofErr w:type="spellStart"/>
            <w:r w:rsidRPr="004C5273">
              <w:rPr>
                <w:sz w:val="28"/>
                <w:szCs w:val="28"/>
              </w:rPr>
              <w:t>изпод</w:t>
            </w:r>
            <w:proofErr w:type="spellEnd"/>
            <w:r w:rsidRPr="004C5273">
              <w:rPr>
                <w:sz w:val="28"/>
                <w:szCs w:val="28"/>
              </w:rPr>
              <w:t xml:space="preserve"> нападения, уничтожение атакующей фигуры, защита фигуры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Защита в шахматной партии: перекрытие,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proofErr w:type="spellEnd"/>
          </w:p>
        </w:tc>
        <w:tc>
          <w:tcPr>
            <w:tcW w:w="0" w:type="auto"/>
          </w:tcPr>
          <w:p w:rsidR="004C5273" w:rsidRDefault="004C527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4C5273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4C5273">
              <w:rPr>
                <w:sz w:val="28"/>
                <w:szCs w:val="28"/>
              </w:rPr>
              <w:t xml:space="preserve">с двумя другими видами защиты в шахматной партии – перекрытием, </w:t>
            </w:r>
            <w:proofErr w:type="spellStart"/>
            <w:r w:rsidRPr="004C5273">
              <w:rPr>
                <w:sz w:val="28"/>
                <w:szCs w:val="28"/>
              </w:rPr>
              <w:t>контрнападение</w:t>
            </w:r>
            <w:r w:rsidR="00FA4277"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FA4277" w:rsidRPr="004C5273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39, 40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«связка»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занятиях42, 43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Тактический приём «ловля </w:t>
            </w:r>
            <w:r w:rsidRPr="00FA4277">
              <w:rPr>
                <w:sz w:val="28"/>
                <w:szCs w:val="28"/>
              </w:rPr>
              <w:lastRenderedPageBreak/>
              <w:t>фигуры»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Знакомство с новым тактическим </w:t>
            </w:r>
            <w:r w:rsidRPr="00FA4277">
              <w:rPr>
                <w:sz w:val="28"/>
                <w:szCs w:val="28"/>
              </w:rPr>
              <w:lastRenderedPageBreak/>
              <w:t>приёмом «ловля фигуры»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0" w:type="auto"/>
          </w:tcPr>
          <w:p w:rsidR="00FA4277" w:rsidRP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«сквозной удар»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Слабостьпоследней горизонтали, «форточка»</w:t>
            </w:r>
          </w:p>
        </w:tc>
      </w:tr>
      <w:tr w:rsidR="00ED0D14" w:rsidRPr="008964A5" w:rsidTr="002D21A4">
        <w:tc>
          <w:tcPr>
            <w:tcW w:w="0" w:type="auto"/>
          </w:tcPr>
          <w:p w:rsidR="00ED0D14" w:rsidRDefault="00ED0D14" w:rsidP="008964A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D0D14" w:rsidRPr="00FA4277" w:rsidRDefault="00ED0D14" w:rsidP="00FA4277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  <w:tc>
          <w:tcPr>
            <w:tcW w:w="0" w:type="auto"/>
          </w:tcPr>
          <w:p w:rsidR="00ED0D14" w:rsidRDefault="00ED0D14" w:rsidP="002D21A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D0D14" w:rsidRPr="00FA4277" w:rsidRDefault="00ED0D14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занятиях45</w:t>
            </w:r>
            <w:r w:rsidRPr="00FA427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47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FA4277">
              <w:rPr>
                <w:sz w:val="28"/>
                <w:szCs w:val="28"/>
              </w:rPr>
              <w:t>Легаля</w:t>
            </w:r>
            <w:proofErr w:type="spellEnd"/>
            <w:r w:rsidRPr="00FA4277">
              <w:rPr>
                <w:sz w:val="28"/>
                <w:szCs w:val="28"/>
              </w:rPr>
              <w:t>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таким методом игры в дебюте, как атака на короля партнёр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FA427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0" w:type="auto"/>
          </w:tcPr>
          <w:p w:rsidR="00FA4277" w:rsidRDefault="00FA427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FA4277">
              <w:rPr>
                <w:sz w:val="28"/>
                <w:szCs w:val="28"/>
              </w:rPr>
              <w:t>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60-62</w:t>
            </w:r>
          </w:p>
        </w:tc>
        <w:tc>
          <w:tcPr>
            <w:tcW w:w="0" w:type="auto"/>
          </w:tcPr>
          <w:p w:rsidR="00FA4277" w:rsidRP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A4277" w:rsidRDefault="00FA4277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C22114" w:rsidP="00C22114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55-59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C2211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C2211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ED0D14" w:rsidRDefault="00ED0D14" w:rsidP="00A56235">
      <w:pPr>
        <w:pStyle w:val="ConsPlusNormal"/>
        <w:jc w:val="both"/>
        <w:rPr>
          <w:b/>
          <w:sz w:val="28"/>
          <w:szCs w:val="28"/>
        </w:rPr>
      </w:pPr>
    </w:p>
    <w:p w:rsidR="00ED0D14" w:rsidRDefault="00ED0D14" w:rsidP="00A56235">
      <w:pPr>
        <w:pStyle w:val="ConsPlusNormal"/>
        <w:jc w:val="both"/>
        <w:rPr>
          <w:b/>
          <w:sz w:val="28"/>
          <w:szCs w:val="28"/>
        </w:rPr>
      </w:pPr>
    </w:p>
    <w:p w:rsidR="00ED0D14" w:rsidRDefault="00ED0D14" w:rsidP="00A56235">
      <w:pPr>
        <w:pStyle w:val="ConsPlusNormal"/>
        <w:jc w:val="both"/>
        <w:rPr>
          <w:b/>
          <w:sz w:val="28"/>
          <w:szCs w:val="28"/>
        </w:rPr>
      </w:pPr>
    </w:p>
    <w:p w:rsidR="00ED0D14" w:rsidRDefault="00ED0D14" w:rsidP="00A56235">
      <w:pPr>
        <w:pStyle w:val="ConsPlusNormal"/>
        <w:jc w:val="both"/>
        <w:rPr>
          <w:b/>
          <w:sz w:val="28"/>
          <w:szCs w:val="28"/>
        </w:rPr>
      </w:pPr>
    </w:p>
    <w:p w:rsidR="00ED0D14" w:rsidRDefault="00ED0D14" w:rsidP="00A56235">
      <w:pPr>
        <w:pStyle w:val="ConsPlusNormal"/>
        <w:jc w:val="both"/>
        <w:rPr>
          <w:b/>
          <w:sz w:val="28"/>
          <w:szCs w:val="28"/>
        </w:rPr>
      </w:pPr>
    </w:p>
    <w:p w:rsidR="00ED0D14" w:rsidRDefault="00ED0D14" w:rsidP="00A56235">
      <w:pPr>
        <w:pStyle w:val="ConsPlusNormal"/>
        <w:jc w:val="both"/>
        <w:rPr>
          <w:b/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DD67F0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1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Э. Э. Уманская, 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2022.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2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>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2023. — 1</w:t>
      </w:r>
      <w:r w:rsidRPr="00E2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Первый год обучения. </w:t>
      </w:r>
      <w:r w:rsidR="00E34A9E">
        <w:rPr>
          <w:rFonts w:ascii="Times New Roman" w:hAnsi="Times New Roman" w:cs="Times New Roman"/>
          <w:sz w:val="28"/>
          <w:szCs w:val="28"/>
        </w:rPr>
        <w:t>Рабочая</w:t>
      </w:r>
      <w:r w:rsidR="00E34A9E"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 w:rsidR="00E34A9E">
        <w:rPr>
          <w:rFonts w:ascii="Times New Roman" w:hAnsi="Times New Roman" w:cs="Times New Roman"/>
          <w:sz w:val="28"/>
          <w:szCs w:val="28"/>
        </w:rPr>
        <w:t xml:space="preserve">радь. </w:t>
      </w:r>
      <w:r>
        <w:rPr>
          <w:rFonts w:ascii="Times New Roman" w:hAnsi="Times New Roman" w:cs="Times New Roman"/>
          <w:sz w:val="28"/>
          <w:szCs w:val="28"/>
        </w:rPr>
        <w:t>/ Э. </w:t>
      </w:r>
      <w:r w:rsidRPr="00E2126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>Уманская, Е. И. Волкова, Е. А. Прудникова.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22</w:t>
      </w:r>
      <w:r w:rsidR="002A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2E02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Второй год обучения. </w:t>
      </w:r>
      <w:r w:rsidRPr="00E2126F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proofErr w:type="gramStart"/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Pr="00E2126F">
        <w:rPr>
          <w:rFonts w:ascii="Times New Roman" w:hAnsi="Times New Roman" w:cs="Times New Roman"/>
          <w:sz w:val="28"/>
          <w:szCs w:val="28"/>
        </w:rPr>
        <w:t>1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Весела И. Шахматный букварь / И. Весела, И. Веселы. – М.: Просвещение, 1983.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Гришин В. Г. Шахматная азбука / В. Г. Гришин, Е. И. Ильин. – М.: Детская литература,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н/Д: Феникс, 2014.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 В. Г. Я играю в шахматы / В. Г. </w:t>
      </w: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Астрель</w:t>
      </w:r>
      <w:proofErr w:type="spellEnd"/>
      <w:r w:rsidRPr="00DD67F0">
        <w:rPr>
          <w:sz w:val="28"/>
          <w:szCs w:val="28"/>
        </w:rPr>
        <w:t xml:space="preserve">, АСТ,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DD67F0">
        <w:rPr>
          <w:sz w:val="28"/>
          <w:szCs w:val="28"/>
        </w:rPr>
        <w:t>.</w:t>
      </w:r>
      <w:proofErr w:type="gramEnd"/>
      <w:r w:rsidRPr="00DD67F0">
        <w:rPr>
          <w:sz w:val="28"/>
          <w:szCs w:val="28"/>
        </w:rPr>
        <w:t xml:space="preserve"> </w:t>
      </w:r>
      <w:proofErr w:type="gramStart"/>
      <w:r w:rsidRPr="00DD67F0">
        <w:rPr>
          <w:sz w:val="28"/>
          <w:szCs w:val="28"/>
        </w:rPr>
        <w:t>д</w:t>
      </w:r>
      <w:proofErr w:type="gramEnd"/>
      <w:r w:rsidRPr="00DD67F0">
        <w:rPr>
          <w:sz w:val="28"/>
          <w:szCs w:val="28"/>
        </w:rPr>
        <w:t xml:space="preserve">ля 1 класса четырёхлетней и трёхлетней начальной школы / И. Г. </w:t>
      </w:r>
    </w:p>
    <w:p w:rsid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</w:t>
      </w:r>
      <w:r w:rsidRPr="00DD67F0">
        <w:rPr>
          <w:sz w:val="28"/>
          <w:szCs w:val="28"/>
        </w:rPr>
        <w:lastRenderedPageBreak/>
        <w:t xml:space="preserve">первый год, или Учусь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E2126F" w:rsidRDefault="00E2126F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2E0245">
        <w:rPr>
          <w:rFonts w:ascii="Times New Roman" w:hAnsi="Times New Roman" w:cs="Times New Roman"/>
          <w:sz w:val="28"/>
          <w:szCs w:val="28"/>
        </w:rPr>
        <w:t>1 класс</w:t>
      </w:r>
      <w:proofErr w:type="gramStart"/>
      <w:r w:rsidR="00805E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E0245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 w:rsidR="002E0245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 w:rsidR="002E0245">
        <w:rPr>
          <w:rFonts w:ascii="Times New Roman" w:hAnsi="Times New Roman" w:cs="Times New Roman"/>
          <w:sz w:val="28"/>
          <w:szCs w:val="28"/>
        </w:rPr>
        <w:t>9. — 87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 w:rsidR="002E0245"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Второй год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71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CD1C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М.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7A2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10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1C1350" w:rsidRPr="001C1350" w:rsidRDefault="001C1350" w:rsidP="001C1350">
      <w:pPr>
        <w:pStyle w:val="a4"/>
        <w:numPr>
          <w:ilvl w:val="0"/>
          <w:numId w:val="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11" w:history="1">
        <w:r w:rsidRPr="001C1350">
          <w:rPr>
            <w:rStyle w:val="a5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М.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12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CB0D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AF" w:rsidRDefault="005776AF" w:rsidP="00CC56D7">
      <w:pPr>
        <w:spacing w:after="0" w:line="240" w:lineRule="auto"/>
      </w:pPr>
      <w:r>
        <w:separator/>
      </w:r>
    </w:p>
  </w:endnote>
  <w:endnote w:type="continuationSeparator" w:id="0">
    <w:p w:rsidR="005776AF" w:rsidRDefault="005776AF" w:rsidP="00CC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AF" w:rsidRDefault="005776AF" w:rsidP="00CC56D7">
      <w:pPr>
        <w:spacing w:after="0" w:line="240" w:lineRule="auto"/>
      </w:pPr>
      <w:r>
        <w:separator/>
      </w:r>
    </w:p>
  </w:footnote>
  <w:footnote w:type="continuationSeparator" w:id="0">
    <w:p w:rsidR="005776AF" w:rsidRDefault="005776AF" w:rsidP="00CC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BD"/>
    <w:rsid w:val="0000302D"/>
    <w:rsid w:val="000408D2"/>
    <w:rsid w:val="00071E9C"/>
    <w:rsid w:val="00087D04"/>
    <w:rsid w:val="000F0D32"/>
    <w:rsid w:val="00130A8B"/>
    <w:rsid w:val="0014452D"/>
    <w:rsid w:val="00184D34"/>
    <w:rsid w:val="001C1350"/>
    <w:rsid w:val="001D7E78"/>
    <w:rsid w:val="00240CE6"/>
    <w:rsid w:val="002A666E"/>
    <w:rsid w:val="002A6C96"/>
    <w:rsid w:val="002D21A4"/>
    <w:rsid w:val="002E0245"/>
    <w:rsid w:val="003427E9"/>
    <w:rsid w:val="003861D2"/>
    <w:rsid w:val="003E09C0"/>
    <w:rsid w:val="00420F19"/>
    <w:rsid w:val="004C5273"/>
    <w:rsid w:val="004F4BD6"/>
    <w:rsid w:val="005776AF"/>
    <w:rsid w:val="005E0EF3"/>
    <w:rsid w:val="00650AB2"/>
    <w:rsid w:val="0068723C"/>
    <w:rsid w:val="006D59B5"/>
    <w:rsid w:val="006E4053"/>
    <w:rsid w:val="00715AC4"/>
    <w:rsid w:val="007707E7"/>
    <w:rsid w:val="007A1601"/>
    <w:rsid w:val="007A2528"/>
    <w:rsid w:val="007E6D57"/>
    <w:rsid w:val="00805E24"/>
    <w:rsid w:val="008944CF"/>
    <w:rsid w:val="008964A5"/>
    <w:rsid w:val="008B0334"/>
    <w:rsid w:val="008B6325"/>
    <w:rsid w:val="008F3F15"/>
    <w:rsid w:val="009D0AAD"/>
    <w:rsid w:val="00A24E57"/>
    <w:rsid w:val="00A25ADC"/>
    <w:rsid w:val="00A3532B"/>
    <w:rsid w:val="00A56235"/>
    <w:rsid w:val="00A67D7B"/>
    <w:rsid w:val="00AA0D8D"/>
    <w:rsid w:val="00AE347D"/>
    <w:rsid w:val="00B34262"/>
    <w:rsid w:val="00C15078"/>
    <w:rsid w:val="00C22114"/>
    <w:rsid w:val="00C223ED"/>
    <w:rsid w:val="00C225EC"/>
    <w:rsid w:val="00C42983"/>
    <w:rsid w:val="00CB0D9E"/>
    <w:rsid w:val="00CC56D7"/>
    <w:rsid w:val="00CD1C1D"/>
    <w:rsid w:val="00DD67F0"/>
    <w:rsid w:val="00E00BE9"/>
    <w:rsid w:val="00E2126F"/>
    <w:rsid w:val="00E34A9E"/>
    <w:rsid w:val="00ED0D14"/>
    <w:rsid w:val="00ED2EBD"/>
    <w:rsid w:val="00F021B5"/>
    <w:rsid w:val="00F61251"/>
    <w:rsid w:val="00F6163C"/>
    <w:rsid w:val="00F767D7"/>
    <w:rsid w:val="00FA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D9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C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56D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C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56D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D9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C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56D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C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56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nppm.iro.yar.ru/?page_id=89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roblche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prosv.ru/item/28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shkola4_uglich@outlook.com</cp:lastModifiedBy>
  <cp:revision>2</cp:revision>
  <cp:lastPrinted>2023-11-16T09:06:00Z</cp:lastPrinted>
  <dcterms:created xsi:type="dcterms:W3CDTF">2024-12-10T06:28:00Z</dcterms:created>
  <dcterms:modified xsi:type="dcterms:W3CDTF">2024-12-10T06:28:00Z</dcterms:modified>
</cp:coreProperties>
</file>